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青山源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水库防洪抢险应急预案</w:t>
      </w:r>
    </w:p>
    <w:p>
      <w:pPr>
        <w:jc w:val="center"/>
        <w:rPr>
          <w:rFonts w:hint="eastAsia" w:ascii="华文中宋" w:hAnsi="华文中宋" w:eastAsia="华文中宋"/>
          <w:b/>
          <w:sz w:val="44"/>
          <w:szCs w:val="44"/>
        </w:rPr>
      </w:pPr>
    </w:p>
    <w:p>
      <w:pPr>
        <w:jc w:val="both"/>
        <w:outlineLvl w:val="0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1、总则</w:t>
      </w:r>
    </w:p>
    <w:p>
      <w:pPr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1.1  编制目的</w:t>
      </w:r>
    </w:p>
    <w:p>
      <w:pPr>
        <w:ind w:firstLine="560" w:firstLineChars="200"/>
        <w:outlineLvl w:val="1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为了提高水库突发事件应对能力，切实做好水库遭遇突发事件时的防洪抢险调度和险情抢护工作，力保水库工程安全，最大程度保障人民群众生命安全，减少损失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，特制定此预案。</w:t>
      </w:r>
    </w:p>
    <w:p>
      <w:pPr>
        <w:outlineLvl w:val="1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1.2  编制依据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本预案制定依据有《中华人民共和国水法》、《中华人民共和国防洪法》及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浮水字</w:t>
      </w:r>
      <w:r>
        <w:rPr>
          <w:rFonts w:hint="eastAsia" w:ascii="宋体" w:hAnsi="宋体" w:eastAsia="宋体" w:cs="宋体"/>
          <w:sz w:val="28"/>
          <w:szCs w:val="28"/>
        </w:rPr>
        <w:t>[20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24</w:t>
      </w:r>
      <w:r>
        <w:rPr>
          <w:rFonts w:hint="eastAsia" w:ascii="宋体" w:hAnsi="宋体" w:eastAsia="宋体" w:cs="宋体"/>
          <w:sz w:val="28"/>
          <w:szCs w:val="28"/>
        </w:rPr>
        <w:t>]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 w:cs="宋体"/>
          <w:sz w:val="28"/>
          <w:szCs w:val="28"/>
        </w:rPr>
        <w:t>号文件《关于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认真做好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2024年度水旱灾害防御准备工作</w:t>
      </w:r>
      <w:r>
        <w:rPr>
          <w:rFonts w:hint="eastAsia" w:ascii="宋体" w:hAnsi="宋体" w:eastAsia="宋体" w:cs="宋体"/>
          <w:sz w:val="28"/>
          <w:szCs w:val="28"/>
        </w:rPr>
        <w:t>的通知》以及省、市、县防汛会议精神等为依据。</w:t>
      </w:r>
    </w:p>
    <w:p>
      <w:pPr>
        <w:jc w:val="both"/>
        <w:outlineLvl w:val="0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2、基本情况</w:t>
      </w:r>
    </w:p>
    <w:p>
      <w:pPr>
        <w:outlineLvl w:val="1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2.1  工程概况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青山源水库位于浮梁县经公桥镇港北村，属饶河水系昌江支流杨村河。地理位置东经117°13′24.65″，北纬29°46′30.80″。本次复核：集雨面积1.38km2，主河道长度1.86km，主河道比降为53.45‰。本次复核水库校核洪水位112.30m（P=0.5%，黄海高程，下同），总库容17.1×104m3；设计洪水位111.69m（P=5.0%），相应库容14.70×104m3；水库正常蓄水位110.10m，相应库容9.41×104m3；死水位101.54m，相应库容0.04×104m3 。水库下游有1个自然村，人口100人，耕地250亩（其中灌溉面积200亩），是一座灌溉为主、兼顾养殖的小（二）型水库。</w:t>
      </w:r>
    </w:p>
    <w:p>
      <w:pPr>
        <w:ind w:firstLine="560" w:firstLineChars="200"/>
        <w:rPr>
          <w:rFonts w:hint="eastAsia" w:ascii="宋体" w:hAnsi="宋体" w:eastAsia="宋体" w:cs="宋体"/>
          <w:color w:val="0000FF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青山源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水库由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经公桥镇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人民政府管理，配备有水库安全管理员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名。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水库主要存在问题：输水涵管经多年运行，混凝土老化，存在多处裂缝，渗漏严重，涵管出口无消能设施，影响大坝安全运行。</w:t>
      </w:r>
    </w:p>
    <w:p>
      <w:pPr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2.2  防洪调度方式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水库防洪调度方式由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经公桥镇</w:t>
      </w:r>
      <w:r>
        <w:rPr>
          <w:rFonts w:hint="eastAsia" w:ascii="宋体" w:hAnsi="宋体" w:eastAsia="宋体" w:cs="宋体"/>
          <w:sz w:val="28"/>
          <w:szCs w:val="28"/>
        </w:rPr>
        <w:t>水利工作站指导下，同管理员把水位降至汛限水位以下，腾出库容，有计划、有目的控制水位。</w:t>
      </w:r>
    </w:p>
    <w:p>
      <w:pPr>
        <w:outlineLvl w:val="1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2.3  历史险情及抢险情况</w:t>
      </w:r>
    </w:p>
    <w:p>
      <w:pPr>
        <w:ind w:firstLine="560" w:firstLineChars="200"/>
        <w:jc w:val="both"/>
        <w:outlineLvl w:val="0"/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青山源水库存在诸多危及大坝安全运行的因素，影响了工程的应有效益正常发挥。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后已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对青山源水库实施工程除险加固措施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。</w:t>
      </w:r>
    </w:p>
    <w:p>
      <w:pPr>
        <w:jc w:val="both"/>
        <w:outlineLvl w:val="0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3、应急保障</w:t>
      </w:r>
    </w:p>
    <w:p>
      <w:pPr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3.1  组织保障</w:t>
      </w:r>
    </w:p>
    <w:p>
      <w:pPr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（1）为加强水库应急指挥，明确各责任人落实到岗到位。</w:t>
      </w:r>
    </w:p>
    <w:p>
      <w:pPr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行政责任人：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江永华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镇长        </w:t>
      </w:r>
      <w:r>
        <w:rPr>
          <w:rFonts w:hint="eastAsia" w:ascii="宋体" w:hAnsi="宋体" w:eastAsia="宋体" w:cs="宋体"/>
          <w:sz w:val="28"/>
          <w:szCs w:val="28"/>
        </w:rPr>
        <w:t>13407986655</w:t>
      </w:r>
    </w:p>
    <w:p>
      <w:pPr>
        <w:outlineLvl w:val="1"/>
        <w:rPr>
          <w:rFonts w:hint="eastAsia" w:ascii="宋体" w:hAnsi="宋体" w:eastAsia="宋体" w:cs="宋体"/>
          <w:color w:val="0000FF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直接责任人：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秦晓琳</w:t>
      </w:r>
      <w:r>
        <w:rPr>
          <w:rFonts w:hint="eastAsia" w:ascii="宋体" w:hAnsi="宋体" w:eastAsia="宋体" w:cs="宋体"/>
          <w:color w:val="0000FF"/>
          <w:sz w:val="28"/>
          <w:szCs w:val="28"/>
        </w:rPr>
        <w:t xml:space="preserve">   </w:t>
      </w:r>
      <w:r>
        <w:rPr>
          <w:rFonts w:hint="eastAsia" w:ascii="宋体" w:hAnsi="宋体" w:eastAsia="宋体" w:cs="宋体"/>
          <w:color w:val="0000FF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党委副书记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    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13479839796</w:t>
      </w:r>
    </w:p>
    <w:p>
      <w:pPr>
        <w:outlineLvl w:val="1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技术责任人：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郑卫民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水利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站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站长  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13576424555</w:t>
      </w:r>
    </w:p>
    <w:p>
      <w:pPr>
        <w:outlineLvl w:val="1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巡查责任人：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王新星  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水库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管理员   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13097106522</w:t>
      </w:r>
    </w:p>
    <w:p>
      <w:pPr>
        <w:outlineLvl w:val="1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（2）水库应急抢险临时指挥部人员组成、职责、联系方式等.</w:t>
      </w:r>
    </w:p>
    <w:p>
      <w:pPr>
        <w:outlineLvl w:val="1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临时指挥负责人：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吴斌</w:t>
      </w:r>
      <w:r>
        <w:rPr>
          <w:rFonts w:hint="eastAsia" w:ascii="宋体" w:hAnsi="宋体" w:eastAsia="宋体" w:cs="宋体"/>
          <w:color w:val="0000FF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，职责：组织人员到岗到位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、安全转移及组织人员抢险和物质准备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并协调相关部门调度工作</w:t>
      </w:r>
    </w:p>
    <w:p>
      <w:pPr>
        <w:outlineLvl w:val="1"/>
        <w:rPr>
          <w:rFonts w:hint="eastAsia" w:ascii="宋体" w:hAnsi="宋体" w:eastAsia="宋体" w:cs="宋体"/>
          <w:color w:val="0000FF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联系方式：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13507986392</w:t>
      </w:r>
    </w:p>
    <w:p>
      <w:pPr>
        <w:outlineLvl w:val="1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3.2  队伍保障</w:t>
      </w:r>
    </w:p>
    <w:p>
      <w:pPr>
        <w:outlineLvl w:val="1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队  长： 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秦晓琳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  13479839796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  副队长： 郑绍华   13879851994</w:t>
      </w:r>
    </w:p>
    <w:p>
      <w:pPr>
        <w:outlineLvl w:val="1"/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成  员：</w:t>
      </w:r>
      <w:r>
        <w:rPr>
          <w:rFonts w:hint="eastAsia" w:ascii="宋体" w:hAnsi="宋体" w:eastAsia="宋体" w:cs="宋体"/>
          <w:color w:val="0070C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张筱铭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祝亚军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吴年华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赵号坤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、郑卫民、张经元、吴  平袁  林、刘军民、计新国、冯柏生、冯长成、查先进、汪双文、冯胜宾、洪学斌、操木星、吴  斌、余念军、冯海祥、吕锡媛、王新星</w:t>
      </w:r>
    </w:p>
    <w:p>
      <w:pPr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3.3  物资保障</w:t>
      </w:r>
    </w:p>
    <w:p>
      <w:pPr>
        <w:ind w:firstLine="560" w:firstLineChars="200"/>
        <w:outlineLvl w:val="1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青山源水库储备编织袋和麻袋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150条、砂石10立方米、块石50立方米、木桩20根，存放至水库高地</w:t>
      </w:r>
    </w:p>
    <w:p>
      <w:pPr>
        <w:outlineLvl w:val="1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物资管理员：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王新星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13097106522</w:t>
      </w:r>
    </w:p>
    <w:p>
      <w:pPr>
        <w:outlineLvl w:val="1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  </w:t>
      </w:r>
    </w:p>
    <w:p>
      <w:pPr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3.4  其它保障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通信、交通、电力等保障措施，分别有通信、交通、电力部门提供保障。</w:t>
      </w:r>
    </w:p>
    <w:p>
      <w:pPr>
        <w:jc w:val="both"/>
        <w:outlineLvl w:val="0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4、巡查与险情处置</w:t>
      </w:r>
    </w:p>
    <w:p>
      <w:pPr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4.1  巡查与险情报告</w:t>
      </w:r>
    </w:p>
    <w:p>
      <w:pPr>
        <w:ind w:firstLine="560" w:firstLineChars="200"/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巡查内容：大坝有无渗漏险情出现</w:t>
      </w:r>
    </w:p>
    <w:p>
      <w:pPr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      斜管是否正常泄洪</w:t>
      </w:r>
    </w:p>
    <w:p>
      <w:pPr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      溢洪道有无堵塞塌方</w:t>
      </w:r>
    </w:p>
    <w:p>
      <w:pPr>
        <w:ind w:firstLine="560" w:firstLineChars="200"/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巡查方式：现场巡查</w:t>
      </w:r>
    </w:p>
    <w:p>
      <w:pPr>
        <w:ind w:firstLine="560" w:firstLineChars="200"/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巡查频次：主汛期每天一次，遇暴雨早晚各一次，大暴雨坚守岗位24小时巡查，并做好巡查记录。险情上报要求及时反映。</w:t>
      </w:r>
    </w:p>
    <w:p>
      <w:pPr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4.2  险情处置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水库巡查人员发现险情后，立即报告水库直接责任人及行政责任人；应急抢险临时指挥部接到险情报告后，第一时间向下游预警，并制定水库险情处置方案，组织抢险队伍实施抢险。险情处置完毕后，安排人员值守监测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若险情将威胁大坝安全，应立即向上级防汛指挥机构报告，请求支援，同时做好下游危险区人员转移安置准备。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jc w:val="both"/>
        <w:outlineLvl w:val="0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b/>
          <w:sz w:val="28"/>
          <w:szCs w:val="28"/>
        </w:rPr>
        <w:t>、人员转移与安置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确定水库下游危险区范围与人员分布，明确转移安置负责人与联系方式、转移对象、转移路线、安置点、人员转移命令的发布方式等，危险区范围内有铁路、公路等重要基础设施的，还要明确相应的交通管制等应急措施，并落实责任部门、责任人及联系方式。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jc w:val="both"/>
        <w:outlineLvl w:val="0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宋体"/>
          <w:b/>
          <w:sz w:val="28"/>
          <w:szCs w:val="28"/>
        </w:rPr>
        <w:t>、附图和附表</w:t>
      </w:r>
    </w:p>
    <w:p>
      <w:pPr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.1  附图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图1  水库地理位置示意图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注：若下游有重要设施或重要保护对象，在图中予以标注。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图2  水库枢纽平面布置图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图3  人员转移安置示意图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>
      <w:pPr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.2  附表</w:t>
      </w:r>
    </w:p>
    <w:p>
      <w:pPr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水库防洪抢险应急预案简表</w:t>
      </w:r>
    </w:p>
    <w:p>
      <w:pPr>
        <w:rPr>
          <w:rFonts w:hint="eastAsia" w:ascii="仿宋" w:hAnsi="仿宋" w:eastAsia="仿宋" w:cs="仿宋"/>
          <w:sz w:val="28"/>
          <w:szCs w:val="28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drawing>
          <wp:inline distT="0" distB="0" distL="114300" distR="114300">
            <wp:extent cx="5469255" cy="4167505"/>
            <wp:effectExtent l="0" t="0" r="17145" b="44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469255" cy="4167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4"/>
        <w:tblW w:w="1564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0"/>
        <w:gridCol w:w="1095"/>
        <w:gridCol w:w="1770"/>
        <w:gridCol w:w="1058"/>
        <w:gridCol w:w="1080"/>
        <w:gridCol w:w="1080"/>
        <w:gridCol w:w="1371"/>
        <w:gridCol w:w="1240"/>
        <w:gridCol w:w="1360"/>
        <w:gridCol w:w="1371"/>
        <w:gridCol w:w="1080"/>
        <w:gridCol w:w="1080"/>
        <w:gridCol w:w="1371"/>
      </w:tblGrid>
      <w:tr>
        <w:trPr>
          <w:trHeight w:val="504" w:hRule="atLeast"/>
        </w:trPr>
        <w:tc>
          <w:tcPr>
            <w:tcW w:w="15646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sz w:val="32"/>
                <w:szCs w:val="32"/>
              </w:rPr>
              <w:t>水库防洪抢险应急预案简表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5646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所在县（市、区）：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浮梁县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  位置：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经公桥镇港北村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   所在流域及河系：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饶河水系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昌江支流小北港河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      高程系统：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6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工程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特性</w:t>
            </w:r>
          </w:p>
        </w:tc>
        <w:tc>
          <w:tcPr>
            <w:tcW w:w="10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规模</w:t>
            </w:r>
          </w:p>
        </w:tc>
        <w:tc>
          <w:tcPr>
            <w:tcW w:w="17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主坝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类型</w:t>
            </w:r>
          </w:p>
        </w:tc>
        <w:tc>
          <w:tcPr>
            <w:tcW w:w="21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管理机构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集雨面积（km</w:t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superscript"/>
              </w:rPr>
              <w:t>2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）</w:t>
            </w:r>
          </w:p>
        </w:tc>
        <w:tc>
          <w:tcPr>
            <w:tcW w:w="13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总库容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（万m</w:t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superscript"/>
              </w:rPr>
              <w:t>3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）</w:t>
            </w:r>
          </w:p>
        </w:tc>
        <w:tc>
          <w:tcPr>
            <w:tcW w:w="1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汛限水位（主/后）</w:t>
            </w:r>
          </w:p>
        </w:tc>
        <w:tc>
          <w:tcPr>
            <w:tcW w:w="13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正常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蓄水位</w:t>
            </w:r>
          </w:p>
        </w:tc>
        <w:tc>
          <w:tcPr>
            <w:tcW w:w="13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设计洪水标准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设计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洪水位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校核洪水标准</w:t>
            </w:r>
          </w:p>
        </w:tc>
        <w:tc>
          <w:tcPr>
            <w:tcW w:w="13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校核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洪水位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6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小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(2)型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斜墙土坝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经公桥镇政府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17.10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110.10</w:t>
            </w:r>
          </w:p>
        </w:tc>
        <w:tc>
          <w:tcPr>
            <w:tcW w:w="13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111.69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112.30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69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防汛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责任人</w:t>
            </w:r>
          </w:p>
        </w:tc>
        <w:tc>
          <w:tcPr>
            <w:tcW w:w="39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行政责任人</w:t>
            </w:r>
          </w:p>
        </w:tc>
        <w:tc>
          <w:tcPr>
            <w:tcW w:w="353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直接责任人</w:t>
            </w:r>
          </w:p>
        </w:tc>
        <w:tc>
          <w:tcPr>
            <w:tcW w:w="39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技术责任人</w:t>
            </w:r>
          </w:p>
        </w:tc>
        <w:tc>
          <w:tcPr>
            <w:tcW w:w="353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巡查责任人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姓名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单位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及职务</w:t>
            </w:r>
          </w:p>
        </w:tc>
        <w:tc>
          <w:tcPr>
            <w:tcW w:w="10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电话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姓名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单位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及职务</w:t>
            </w:r>
          </w:p>
        </w:tc>
        <w:tc>
          <w:tcPr>
            <w:tcW w:w="13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电话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姓名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单位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及职务</w:t>
            </w:r>
          </w:p>
        </w:tc>
        <w:tc>
          <w:tcPr>
            <w:tcW w:w="13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电话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姓名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单位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及职务</w:t>
            </w:r>
          </w:p>
        </w:tc>
        <w:tc>
          <w:tcPr>
            <w:tcW w:w="13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电话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6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江永华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镇长</w:t>
            </w:r>
          </w:p>
        </w:tc>
        <w:tc>
          <w:tcPr>
            <w:tcW w:w="10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13407986655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秦晓琳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党委副书记</w:t>
            </w:r>
          </w:p>
        </w:tc>
        <w:tc>
          <w:tcPr>
            <w:tcW w:w="13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13479839796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郑卫民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水利站站长</w:t>
            </w:r>
          </w:p>
        </w:tc>
        <w:tc>
          <w:tcPr>
            <w:tcW w:w="13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13576424555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王新星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水库管理员</w:t>
            </w:r>
          </w:p>
        </w:tc>
        <w:tc>
          <w:tcPr>
            <w:tcW w:w="13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13097106522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人员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转移与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安置</w:t>
            </w:r>
          </w:p>
        </w:tc>
        <w:tc>
          <w:tcPr>
            <w:tcW w:w="14956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转移安置主要负责人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6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00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县（市）</w:t>
            </w:r>
          </w:p>
        </w:tc>
        <w:tc>
          <w:tcPr>
            <w:tcW w:w="505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乡（镇）</w:t>
            </w:r>
          </w:p>
        </w:tc>
        <w:tc>
          <w:tcPr>
            <w:tcW w:w="490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村委会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姓名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职务</w:t>
            </w:r>
          </w:p>
        </w:tc>
        <w:tc>
          <w:tcPr>
            <w:tcW w:w="21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电话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姓名</w:t>
            </w:r>
          </w:p>
        </w:tc>
        <w:tc>
          <w:tcPr>
            <w:tcW w:w="13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职务</w:t>
            </w:r>
          </w:p>
        </w:tc>
        <w:tc>
          <w:tcPr>
            <w:tcW w:w="2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电话</w:t>
            </w:r>
          </w:p>
        </w:tc>
        <w:tc>
          <w:tcPr>
            <w:tcW w:w="13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姓名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职务</w:t>
            </w:r>
          </w:p>
        </w:tc>
        <w:tc>
          <w:tcPr>
            <w:tcW w:w="24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电话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洪玲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叶红艳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县委常委、宣传部部长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县人武部部长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13807986344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18179890288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秦晓琳</w:t>
            </w:r>
          </w:p>
        </w:tc>
        <w:tc>
          <w:tcPr>
            <w:tcW w:w="13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党委副书记</w:t>
            </w:r>
          </w:p>
        </w:tc>
        <w:tc>
          <w:tcPr>
            <w:tcW w:w="2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13479839796</w:t>
            </w:r>
          </w:p>
        </w:tc>
        <w:tc>
          <w:tcPr>
            <w:tcW w:w="13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吴斌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村书记</w:t>
            </w:r>
          </w:p>
        </w:tc>
        <w:tc>
          <w:tcPr>
            <w:tcW w:w="24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13507986392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乡（镇）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村委会</w:t>
            </w:r>
          </w:p>
        </w:tc>
        <w:tc>
          <w:tcPr>
            <w:tcW w:w="10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自然村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居住高程(m)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转移户数(户)</w:t>
            </w:r>
          </w:p>
        </w:tc>
        <w:tc>
          <w:tcPr>
            <w:tcW w:w="13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转移人口(人)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转移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安置地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转移距离(km)</w:t>
            </w:r>
          </w:p>
        </w:tc>
        <w:tc>
          <w:tcPr>
            <w:tcW w:w="24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转移路线</w:t>
            </w:r>
          </w:p>
        </w:tc>
        <w:tc>
          <w:tcPr>
            <w:tcW w:w="24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转移交通工具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经公桥镇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港北村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青山源组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高处安全区农户家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0.1</w:t>
            </w:r>
          </w:p>
        </w:tc>
        <w:tc>
          <w:tcPr>
            <w:tcW w:w="24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沿村路向高处安全区农户家转移</w:t>
            </w:r>
          </w:p>
        </w:tc>
        <w:tc>
          <w:tcPr>
            <w:tcW w:w="24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徒步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ZlMzQ1MjVkNzNiNmJmMDk2Y2NhNDBiMWEyYzViMDUifQ=="/>
  </w:docVars>
  <w:rsids>
    <w:rsidRoot w:val="27084DAA"/>
    <w:rsid w:val="00B75CD0"/>
    <w:rsid w:val="01244911"/>
    <w:rsid w:val="02223D56"/>
    <w:rsid w:val="069114AA"/>
    <w:rsid w:val="087412AE"/>
    <w:rsid w:val="0CF602B9"/>
    <w:rsid w:val="0DCB52A1"/>
    <w:rsid w:val="0F5C340A"/>
    <w:rsid w:val="123C49C0"/>
    <w:rsid w:val="13117BFA"/>
    <w:rsid w:val="16A50D85"/>
    <w:rsid w:val="188741D3"/>
    <w:rsid w:val="19263D32"/>
    <w:rsid w:val="199C5BF3"/>
    <w:rsid w:val="1B2A7AAB"/>
    <w:rsid w:val="1C715266"/>
    <w:rsid w:val="1D61177E"/>
    <w:rsid w:val="24082954"/>
    <w:rsid w:val="240A1466"/>
    <w:rsid w:val="25CE197B"/>
    <w:rsid w:val="27084DAA"/>
    <w:rsid w:val="29177195"/>
    <w:rsid w:val="2CB13F3F"/>
    <w:rsid w:val="2F7D42E9"/>
    <w:rsid w:val="2F9E23BE"/>
    <w:rsid w:val="344B0EBF"/>
    <w:rsid w:val="34E36671"/>
    <w:rsid w:val="365109C3"/>
    <w:rsid w:val="3A63223A"/>
    <w:rsid w:val="3A726921"/>
    <w:rsid w:val="3B783AC3"/>
    <w:rsid w:val="3BE671AF"/>
    <w:rsid w:val="3D5F13DF"/>
    <w:rsid w:val="3D89020A"/>
    <w:rsid w:val="40165A7E"/>
    <w:rsid w:val="41483F38"/>
    <w:rsid w:val="42A45AE6"/>
    <w:rsid w:val="440329A2"/>
    <w:rsid w:val="45376ECC"/>
    <w:rsid w:val="48BE214F"/>
    <w:rsid w:val="4A62250E"/>
    <w:rsid w:val="4C4F53C9"/>
    <w:rsid w:val="4CDE39A2"/>
    <w:rsid w:val="4FA613E7"/>
    <w:rsid w:val="4FD95020"/>
    <w:rsid w:val="500A342C"/>
    <w:rsid w:val="517D19DC"/>
    <w:rsid w:val="51E732F9"/>
    <w:rsid w:val="52397FF8"/>
    <w:rsid w:val="528B2079"/>
    <w:rsid w:val="52B92EE7"/>
    <w:rsid w:val="53654E1D"/>
    <w:rsid w:val="54F2623D"/>
    <w:rsid w:val="55CC1183"/>
    <w:rsid w:val="5ABA6C1F"/>
    <w:rsid w:val="5AC05BEB"/>
    <w:rsid w:val="5E391380"/>
    <w:rsid w:val="62DB0C58"/>
    <w:rsid w:val="63B812F7"/>
    <w:rsid w:val="677168AF"/>
    <w:rsid w:val="684828EC"/>
    <w:rsid w:val="6A2C1D99"/>
    <w:rsid w:val="6E5B69FB"/>
    <w:rsid w:val="70910BA8"/>
    <w:rsid w:val="70E84C6C"/>
    <w:rsid w:val="71DE606F"/>
    <w:rsid w:val="71E05943"/>
    <w:rsid w:val="71EC44BB"/>
    <w:rsid w:val="787B6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customStyle="1" w:styleId="6">
    <w:name w:val="正文宋体四号 首行缩进:  2 字符 行距: 固定值 26 磅"/>
    <w:basedOn w:val="1"/>
    <w:autoRedefine/>
    <w:qFormat/>
    <w:uiPriority w:val="0"/>
    <w:pPr>
      <w:spacing w:line="400" w:lineRule="exact"/>
      <w:jc w:val="left"/>
    </w:pPr>
    <w:rPr>
      <w:rFonts w:ascii="宋体" w:hAnsi="宋体" w:cs="宋体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2024-03-06T06:44:00Z</dcterms:created>
  <dc:creator>Administrator</dc:creator>
  <cp:lastModifiedBy>浮梁县</cp:lastModifiedBy>
  <dcterms:modified xsi:type="dcterms:W3CDTF">2024-03-12T05:45:35Z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DB502A8834F24D949041EE95D92E0363_11</vt:lpwstr>
  </property>
</Properties>
</file>